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40" w:rsidRPr="00EF3940" w:rsidRDefault="00EF3940" w:rsidP="00EF3940">
      <w:pPr>
        <w:pStyle w:val="ConsPlusNormal"/>
        <w:spacing w:before="220"/>
        <w:jc w:val="both"/>
        <w:rPr>
          <w:b/>
        </w:rPr>
      </w:pPr>
      <w:r w:rsidRPr="00EF3940">
        <w:rPr>
          <w:b/>
        </w:rPr>
        <w:t>4. Уровень знания русского языка, достаточный для освоения образовательных программ начального общего образования, для поступающих в 4 класс определяется умениями: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4.1. Слушание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Понимать прослушанный художественный или научно-популярный текст объемом не более 60 - 65 слов, отвечать на вопросы (не менее 3) по содержанию прослушанного текста.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4.2. Говорение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Понимать значение русского языка как государственного языка Российской Федерации.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Участвовать в диалоге объемом не менее 3 реплик в ситуациях учебного и социально-бытового общения с использованием норм русского речевого этикета.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Строить устное монологическое высказывание (3 - 5 предложений) на тему, связанную с ситуациями социально-бытового общения.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Устно подробно пересказывать прочитанный или прослушанный текст (объем исходного текста 60 - 65 слов).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4.3. Чтение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Читать вслух текст объемом не более 60 - 65 слов с соблюдением интонации в соответствии со знаками препинания в конце предложения.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Понимать тексты разных типов (описание, повествование), находить в тексте заданную информацию.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Определять тему текста и основную мысль текста.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Составлять план текста.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4.4. Письмо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Писать подробное изложение по заданному плану, содержащему 3 - 4 пункта (объем исходного текста 60 - 65 слов).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Правильно списывать слова, предложения, тексты объемом не более 60 слов, применяя правила правописания: проверяемые безударные гласные в корне слова; раздельное написание предлогов с именами существительными; прописная буква в географических названиях (случаи, когда перед именем собственным стоят слова страна, город, река); раздельное написание не с глаголами.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4.5. Лексика. Грамматика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Подбирать синонимы и антонимы к словам разных частей речи.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Различать однокоренные слова и формы одного и того же слова. Выделять в словах корень и окончание (простые случаи).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Определять род, число, падеж имен существительных; склонять имена существительные.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Изменять имена прилагательные по падежам, числам, родам (в единственном числе) в соответствии с падежом, числом и родом имен существительных.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lastRenderedPageBreak/>
        <w:t>Изменять глаголы по временам (простые случаи), в прошедшем времени - по родам.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Распознавать личные местоимения (в начальной форме).</w:t>
      </w:r>
    </w:p>
    <w:p w:rsidR="00EF3940" w:rsidRDefault="00EF3940" w:rsidP="00EF3940">
      <w:pPr>
        <w:pStyle w:val="ConsPlusNormal"/>
        <w:spacing w:before="220"/>
        <w:ind w:firstLine="540"/>
        <w:jc w:val="both"/>
      </w:pPr>
      <w:r>
        <w:t>Находить главные члены предложения.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EF3940"/>
    <w:rsid w:val="001E1B46"/>
    <w:rsid w:val="00285B2B"/>
    <w:rsid w:val="002B370B"/>
    <w:rsid w:val="0044427A"/>
    <w:rsid w:val="008053E1"/>
    <w:rsid w:val="00A237CE"/>
    <w:rsid w:val="00DA3C30"/>
    <w:rsid w:val="00EF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3940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2025-03-17T20:31:00Z</dcterms:created>
  <dcterms:modified xsi:type="dcterms:W3CDTF">2025-03-17T20:31:00Z</dcterms:modified>
</cp:coreProperties>
</file>